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1DF938" w14:textId="41CB45A4" w:rsidR="000435A7" w:rsidRDefault="000435A7" w:rsidP="000435A7">
      <w:pPr>
        <w:jc w:val="center"/>
        <w:rPr>
          <w:b/>
          <w:sz w:val="28"/>
        </w:rPr>
      </w:pPr>
      <w:r w:rsidRPr="000435A7">
        <w:rPr>
          <w:b/>
          <w:sz w:val="28"/>
        </w:rPr>
        <w:t xml:space="preserve"> </w:t>
      </w:r>
      <w:r w:rsidRPr="00E95D96">
        <w:rPr>
          <w:b/>
          <w:sz w:val="28"/>
        </w:rPr>
        <w:t>Karta przedmiotu</w:t>
      </w:r>
    </w:p>
    <w:p w14:paraId="01005E99" w14:textId="77777777" w:rsidR="00515199" w:rsidRPr="00E95D96" w:rsidRDefault="00515199" w:rsidP="00515199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515199" w:rsidRPr="00442D3F" w14:paraId="7131C0A5" w14:textId="77777777" w:rsidTr="007059C9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639C470" w14:textId="77777777" w:rsidR="00515199" w:rsidRPr="00ED7F6D" w:rsidRDefault="00515199" w:rsidP="007059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D7F6D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515199" w:rsidRPr="00442D3F" w14:paraId="38C26F85" w14:textId="77777777" w:rsidTr="007059C9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CB87BFA" w14:textId="77777777" w:rsidR="00515199" w:rsidRPr="00ED7F6D" w:rsidRDefault="00515199" w:rsidP="00705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  <w:b/>
              </w:rPr>
              <w:t xml:space="preserve">1. Kierunek studiów: </w:t>
            </w:r>
            <w:r w:rsidRPr="00ED7F6D">
              <w:rPr>
                <w:rFonts w:ascii="Times New Roman" w:hAnsi="Times New Roman"/>
              </w:rPr>
              <w:t>Pielęgniarstwo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6C78EDF9" w14:textId="77777777" w:rsidR="00515199" w:rsidRPr="00ED7F6D" w:rsidRDefault="00515199" w:rsidP="00705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  <w:b/>
              </w:rPr>
              <w:t>2. Poziom kształcenia:</w:t>
            </w:r>
            <w:r w:rsidRPr="00ED7F6D">
              <w:rPr>
                <w:rFonts w:ascii="Times New Roman" w:hAnsi="Times New Roman"/>
              </w:rPr>
              <w:t xml:space="preserve"> II stopień/ogólnoakademicki</w:t>
            </w:r>
          </w:p>
          <w:p w14:paraId="764E6696" w14:textId="6B153898" w:rsidR="00515199" w:rsidRPr="00ED7F6D" w:rsidRDefault="00515199" w:rsidP="00705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  <w:b/>
              </w:rPr>
              <w:t>3. Forma studiów:</w:t>
            </w:r>
            <w:r w:rsidRPr="00ED7F6D">
              <w:rPr>
                <w:rFonts w:ascii="Times New Roman" w:hAnsi="Times New Roman"/>
              </w:rPr>
              <w:t xml:space="preserve"> stacjonarne</w:t>
            </w:r>
          </w:p>
        </w:tc>
      </w:tr>
      <w:tr w:rsidR="00515199" w:rsidRPr="00442D3F" w14:paraId="09981CD7" w14:textId="77777777" w:rsidTr="007059C9">
        <w:tc>
          <w:tcPr>
            <w:tcW w:w="4192" w:type="dxa"/>
            <w:gridSpan w:val="2"/>
          </w:tcPr>
          <w:p w14:paraId="163D11DE" w14:textId="1814A419" w:rsidR="00515199" w:rsidRPr="00ED7F6D" w:rsidRDefault="00515199" w:rsidP="00705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D7F6D">
              <w:rPr>
                <w:rFonts w:ascii="Times New Roman" w:hAnsi="Times New Roman"/>
                <w:b/>
              </w:rPr>
              <w:t>4. Rok:</w:t>
            </w:r>
            <w:r w:rsidRPr="00ED7F6D">
              <w:rPr>
                <w:rFonts w:ascii="Times New Roman" w:hAnsi="Times New Roman"/>
              </w:rPr>
              <w:t xml:space="preserve"> II rok/ cykl 202</w:t>
            </w:r>
            <w:r w:rsidR="00D82FC9">
              <w:rPr>
                <w:rFonts w:ascii="Times New Roman" w:hAnsi="Times New Roman"/>
              </w:rPr>
              <w:t>2</w:t>
            </w:r>
            <w:r w:rsidRPr="00ED7F6D">
              <w:rPr>
                <w:rFonts w:ascii="Times New Roman" w:hAnsi="Times New Roman"/>
              </w:rPr>
              <w:t>-202</w:t>
            </w:r>
            <w:r w:rsidR="005047C0">
              <w:rPr>
                <w:rFonts w:ascii="Times New Roman" w:hAnsi="Times New Roman"/>
              </w:rPr>
              <w:t>4</w:t>
            </w:r>
          </w:p>
        </w:tc>
        <w:tc>
          <w:tcPr>
            <w:tcW w:w="5500" w:type="dxa"/>
            <w:gridSpan w:val="3"/>
          </w:tcPr>
          <w:p w14:paraId="3FE32F3D" w14:textId="45D2F5C1" w:rsidR="00515199" w:rsidRPr="00ED7F6D" w:rsidRDefault="00515199" w:rsidP="00705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  <w:b/>
              </w:rPr>
              <w:t>5. Semestr: I</w:t>
            </w:r>
            <w:r w:rsidR="006B3355" w:rsidRPr="00ED7F6D">
              <w:rPr>
                <w:rFonts w:ascii="Times New Roman" w:hAnsi="Times New Roman"/>
                <w:b/>
              </w:rPr>
              <w:t>II</w:t>
            </w:r>
          </w:p>
        </w:tc>
      </w:tr>
      <w:tr w:rsidR="00515199" w:rsidRPr="00442D3F" w14:paraId="613C4099" w14:textId="77777777" w:rsidTr="007059C9">
        <w:tc>
          <w:tcPr>
            <w:tcW w:w="9692" w:type="dxa"/>
            <w:gridSpan w:val="5"/>
          </w:tcPr>
          <w:p w14:paraId="2B972A3D" w14:textId="77777777" w:rsidR="00515199" w:rsidRPr="00ED7F6D" w:rsidRDefault="00515199" w:rsidP="00705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  <w:b/>
              </w:rPr>
              <w:t>6. Nazwa przedmiotu:</w:t>
            </w:r>
            <w:r w:rsidRPr="00ED7F6D">
              <w:rPr>
                <w:rFonts w:ascii="Times New Roman" w:hAnsi="Times New Roman"/>
              </w:rPr>
              <w:t xml:space="preserve"> Hematologia i pielęgniarstwo hematologiczne</w:t>
            </w:r>
          </w:p>
        </w:tc>
      </w:tr>
      <w:tr w:rsidR="00515199" w:rsidRPr="00442D3F" w14:paraId="5B961BFF" w14:textId="77777777" w:rsidTr="007059C9">
        <w:tc>
          <w:tcPr>
            <w:tcW w:w="9692" w:type="dxa"/>
            <w:gridSpan w:val="5"/>
          </w:tcPr>
          <w:p w14:paraId="5F8710A3" w14:textId="77777777" w:rsidR="00515199" w:rsidRPr="00ED7F6D" w:rsidRDefault="00515199" w:rsidP="00705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  <w:b/>
              </w:rPr>
              <w:t>7. Status przedmiotu:</w:t>
            </w:r>
            <w:r w:rsidRPr="00ED7F6D">
              <w:rPr>
                <w:rFonts w:ascii="Times New Roman" w:hAnsi="Times New Roman"/>
              </w:rPr>
              <w:t xml:space="preserve"> obowiązkowy</w:t>
            </w:r>
          </w:p>
        </w:tc>
      </w:tr>
      <w:tr w:rsidR="00515199" w:rsidRPr="00442D3F" w14:paraId="754B49A6" w14:textId="77777777" w:rsidTr="007059C9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8BCFD39" w14:textId="77777777" w:rsidR="00515199" w:rsidRPr="00ED7F6D" w:rsidRDefault="00515199" w:rsidP="007059C9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  <w:b/>
              </w:rPr>
              <w:t>8. </w:t>
            </w:r>
            <w:r w:rsidRPr="00ED7F6D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515199" w:rsidRPr="00ED7F6D" w14:paraId="701BA51A" w14:textId="77777777" w:rsidTr="007059C9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4554C41" w14:textId="77777777" w:rsidR="00515199" w:rsidRPr="00ED7F6D" w:rsidRDefault="00515199" w:rsidP="007059C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75B49A2" w14:textId="77777777" w:rsidR="00515199" w:rsidRPr="00ED7F6D" w:rsidRDefault="00515199" w:rsidP="007059C9">
            <w:pPr>
              <w:spacing w:after="0" w:line="240" w:lineRule="auto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</w:rPr>
              <w:t>Cele:</w:t>
            </w:r>
          </w:p>
          <w:p w14:paraId="44249488" w14:textId="77777777" w:rsidR="00515199" w:rsidRPr="00ED7F6D" w:rsidRDefault="00515199" w:rsidP="0051519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</w:rPr>
              <w:t>dostarczenie specjalistycznej wiedzy koniecznej do rozpoznawanie potrzeb jednostki, grupy lub zbiorowości oraz określenie zasobów niezbędnych i dostępnych do ich zaspokojenia w chorobach hematologicznych</w:t>
            </w:r>
          </w:p>
          <w:p w14:paraId="4A630697" w14:textId="77777777" w:rsidR="00515199" w:rsidRPr="00ED7F6D" w:rsidRDefault="00515199" w:rsidP="0051519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</w:rPr>
              <w:t>wykształcenie  umiejętności planowanie i realizowanie opieki pielęgniarskiej nad chorym na choroby hematologiczne, z uwzględnieniem metody procesu pielęgnowania i priorytetów opieki,</w:t>
            </w:r>
          </w:p>
          <w:p w14:paraId="540098E2" w14:textId="77777777" w:rsidR="00515199" w:rsidRPr="00ED7F6D" w:rsidRDefault="00515199" w:rsidP="0051519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</w:rPr>
              <w:t>przygotowanie do wykonywania specjalistycznych  świadczeń zapobiegawczych, diagnostycznych, leczniczych i rehabilitacyjnych w chorobach hematologicznych zgodnie z obowiązującymi przepisami,</w:t>
            </w:r>
          </w:p>
          <w:p w14:paraId="35F601A0" w14:textId="77777777" w:rsidR="00515199" w:rsidRPr="00ED7F6D" w:rsidRDefault="00515199" w:rsidP="0051519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</w:rPr>
              <w:t>kształtowanie umiejętności promocji i edukacji zdrowotnej w różnych obszarach opieki nad chorymi na choroby hematologiczne</w:t>
            </w:r>
          </w:p>
          <w:p w14:paraId="39A923B4" w14:textId="77777777" w:rsidR="00515199" w:rsidRPr="00ED7F6D" w:rsidRDefault="00515199" w:rsidP="0051519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</w:rPr>
              <w:t>doskonalenie umiejętności działania w roli uczestnika zespołów opieki zdrowotnej sprawujących opiekę nad chorymi na choroby hematologiczne</w:t>
            </w:r>
          </w:p>
          <w:p w14:paraId="28CB7C4B" w14:textId="77777777" w:rsidR="00515199" w:rsidRPr="00ED7F6D" w:rsidRDefault="00515199" w:rsidP="007059C9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</w:p>
          <w:p w14:paraId="216C232A" w14:textId="77777777" w:rsidR="00515199" w:rsidRPr="00ED7F6D" w:rsidRDefault="00515199" w:rsidP="007059C9">
            <w:pPr>
              <w:spacing w:after="0" w:line="240" w:lineRule="auto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  <w:b/>
              </w:rPr>
              <w:t>Efekty uczenia się/odniesienie do efektów uczenia się zawartych w standardach</w:t>
            </w:r>
          </w:p>
          <w:p w14:paraId="4C8DB489" w14:textId="3A5B8F0F" w:rsidR="00515199" w:rsidRPr="00843B3F" w:rsidRDefault="00515199" w:rsidP="007059C9">
            <w:pPr>
              <w:spacing w:after="0" w:line="240" w:lineRule="auto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</w:rPr>
              <w:t>w zakresie wiedzy student zna i rozumie</w:t>
            </w:r>
            <w:r w:rsidRPr="00843B3F">
              <w:rPr>
                <w:rFonts w:ascii="Times New Roman" w:hAnsi="Times New Roman"/>
              </w:rPr>
              <w:t xml:space="preserve">: </w:t>
            </w:r>
            <w:r w:rsidRPr="00843B3F">
              <w:rPr>
                <w:rFonts w:ascii="Times New Roman" w:hAnsi="Times New Roman"/>
                <w:sz w:val="20"/>
                <w:szCs w:val="20"/>
              </w:rPr>
              <w:t xml:space="preserve"> B.W34, </w:t>
            </w:r>
            <w:r w:rsidR="00843B3F" w:rsidRPr="00843B3F">
              <w:rPr>
                <w:rFonts w:ascii="Times New Roman" w:hAnsi="Times New Roman"/>
                <w:sz w:val="20"/>
                <w:szCs w:val="20"/>
              </w:rPr>
              <w:t>B.W35,B.W.36,</w:t>
            </w:r>
            <w:r w:rsidRPr="00843B3F">
              <w:rPr>
                <w:rFonts w:ascii="Times New Roman" w:hAnsi="Times New Roman"/>
                <w:sz w:val="20"/>
                <w:szCs w:val="20"/>
              </w:rPr>
              <w:t>B.W37,</w:t>
            </w:r>
          </w:p>
          <w:p w14:paraId="7353C109" w14:textId="77777777" w:rsidR="00515199" w:rsidRPr="00ED7F6D" w:rsidRDefault="00515199" w:rsidP="007059C9">
            <w:pPr>
              <w:spacing w:after="0" w:line="240" w:lineRule="auto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</w:rPr>
              <w:t xml:space="preserve">w zakresie umiejętności student potrafi: </w:t>
            </w:r>
            <w:r w:rsidRPr="00ED7F6D">
              <w:rPr>
                <w:rFonts w:ascii="Times New Roman" w:hAnsi="Times New Roman"/>
                <w:sz w:val="20"/>
                <w:szCs w:val="20"/>
              </w:rPr>
              <w:t>B.U11, B.U12, B.U37, B.U39</w:t>
            </w:r>
          </w:p>
          <w:p w14:paraId="6F216B3B" w14:textId="77777777" w:rsidR="00515199" w:rsidRPr="00ED7F6D" w:rsidRDefault="00515199" w:rsidP="007059C9">
            <w:pPr>
              <w:spacing w:after="0" w:line="240" w:lineRule="auto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</w:rPr>
              <w:t xml:space="preserve">w zakresie kompetencji społecznych student jest gotów do: </w:t>
            </w:r>
            <w:r w:rsidRPr="00ED7F6D">
              <w:rPr>
                <w:rFonts w:ascii="Times New Roman" w:hAnsi="Times New Roman"/>
                <w:sz w:val="20"/>
                <w:szCs w:val="20"/>
              </w:rPr>
              <w:t>K1, K5</w:t>
            </w:r>
          </w:p>
        </w:tc>
      </w:tr>
      <w:tr w:rsidR="00515199" w:rsidRPr="00ED7F6D" w14:paraId="44481F2C" w14:textId="77777777" w:rsidTr="007059C9">
        <w:tc>
          <w:tcPr>
            <w:tcW w:w="8688" w:type="dxa"/>
            <w:gridSpan w:val="4"/>
            <w:vAlign w:val="center"/>
          </w:tcPr>
          <w:p w14:paraId="6F99BB39" w14:textId="0825FAA4" w:rsidR="00515199" w:rsidRPr="00ED7F6D" w:rsidRDefault="00515199" w:rsidP="007059C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D7F6D">
              <w:rPr>
                <w:rFonts w:ascii="Times New Roman" w:hAnsi="Times New Roman"/>
                <w:b/>
              </w:rPr>
              <w:t>9. liczba godzin z przedmiotu</w:t>
            </w:r>
            <w:r w:rsidR="00CB3D25" w:rsidRPr="00ED7F6D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004" w:type="dxa"/>
            <w:vAlign w:val="center"/>
          </w:tcPr>
          <w:p w14:paraId="77B05F62" w14:textId="48F4023A" w:rsidR="00515199" w:rsidRPr="00ED7F6D" w:rsidRDefault="00CB3D25" w:rsidP="007059C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D7F6D">
              <w:rPr>
                <w:rFonts w:ascii="Times New Roman" w:hAnsi="Times New Roman"/>
                <w:b/>
              </w:rPr>
              <w:t>1</w:t>
            </w:r>
            <w:r w:rsidR="00843B3F">
              <w:rPr>
                <w:rFonts w:ascii="Times New Roman" w:hAnsi="Times New Roman"/>
                <w:b/>
              </w:rPr>
              <w:t>0</w:t>
            </w:r>
          </w:p>
        </w:tc>
      </w:tr>
      <w:tr w:rsidR="00515199" w:rsidRPr="00ED7F6D" w14:paraId="293D7E64" w14:textId="77777777" w:rsidTr="007059C9">
        <w:tc>
          <w:tcPr>
            <w:tcW w:w="8688" w:type="dxa"/>
            <w:gridSpan w:val="4"/>
            <w:vAlign w:val="center"/>
          </w:tcPr>
          <w:p w14:paraId="1DE0BC78" w14:textId="19D459A8" w:rsidR="00515199" w:rsidRPr="00ED7F6D" w:rsidRDefault="00515199" w:rsidP="007059C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D7F6D">
              <w:rPr>
                <w:rFonts w:ascii="Times New Roman" w:hAnsi="Times New Roman"/>
                <w:b/>
              </w:rPr>
              <w:t>10. liczba punktów ECTS dla przedmiotu</w:t>
            </w:r>
            <w:r w:rsidR="00CB3D25" w:rsidRPr="00ED7F6D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004" w:type="dxa"/>
            <w:vAlign w:val="center"/>
          </w:tcPr>
          <w:p w14:paraId="51AB0722" w14:textId="2B6440DC" w:rsidR="00515199" w:rsidRPr="00ED7F6D" w:rsidRDefault="00CB3D25" w:rsidP="007059C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D7F6D">
              <w:rPr>
                <w:rFonts w:ascii="Times New Roman" w:hAnsi="Times New Roman"/>
                <w:b/>
              </w:rPr>
              <w:t>1</w:t>
            </w:r>
          </w:p>
        </w:tc>
      </w:tr>
      <w:tr w:rsidR="00515199" w:rsidRPr="00ED7F6D" w14:paraId="5D7EA398" w14:textId="77777777" w:rsidTr="007059C9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7269067" w14:textId="77777777" w:rsidR="00515199" w:rsidRPr="00ED7F6D" w:rsidRDefault="00515199" w:rsidP="00705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D7F6D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515199" w:rsidRPr="00ED7F6D" w14:paraId="704D1480" w14:textId="77777777" w:rsidTr="007059C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E56F8CD" w14:textId="77777777" w:rsidR="00515199" w:rsidRPr="00ED7F6D" w:rsidRDefault="00515199" w:rsidP="007059C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993B09B" w14:textId="77777777" w:rsidR="00515199" w:rsidRPr="00ED7F6D" w:rsidRDefault="00515199" w:rsidP="007059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1EB05DF" w14:textId="77777777" w:rsidR="00515199" w:rsidRPr="00ED7F6D" w:rsidRDefault="00515199" w:rsidP="007059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</w:rPr>
              <w:t>Sposoby oceny*</w:t>
            </w:r>
          </w:p>
        </w:tc>
      </w:tr>
      <w:tr w:rsidR="00515199" w:rsidRPr="00ED7F6D" w14:paraId="0DC09383" w14:textId="77777777" w:rsidTr="007059C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8186032" w14:textId="77777777" w:rsidR="00515199" w:rsidRPr="00ED7F6D" w:rsidRDefault="00515199" w:rsidP="007059C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A2F3502" w14:textId="77777777" w:rsidR="00515199" w:rsidRPr="00ED7F6D" w:rsidRDefault="00515199" w:rsidP="007059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</w:rPr>
              <w:t>Sprawdzian pisemny – pytania otwarte</w:t>
            </w:r>
          </w:p>
          <w:p w14:paraId="40115535" w14:textId="77777777" w:rsidR="00515199" w:rsidRPr="00ED7F6D" w:rsidRDefault="00515199" w:rsidP="007059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</w:rPr>
              <w:t xml:space="preserve">Zaliczenie na ocenę </w:t>
            </w:r>
            <w:r w:rsidRPr="00ED7F6D">
              <w:rPr>
                <w:rFonts w:ascii="Times New Roman" w:hAnsi="Times New Roman"/>
                <w:noProof/>
              </w:rPr>
              <w:t xml:space="preserve">– </w:t>
            </w:r>
            <w:r w:rsidRPr="00ED7F6D">
              <w:rPr>
                <w:rFonts w:ascii="Times New Roman" w:hAnsi="Times New Roman"/>
              </w:rPr>
              <w:t>test</w:t>
            </w:r>
            <w:r w:rsidRPr="00ED7F6D">
              <w:rPr>
                <w:rFonts w:ascii="Times New Roman" w:hAnsi="Times New Roman"/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3FEB708" w14:textId="77777777" w:rsidR="00515199" w:rsidRPr="00ED7F6D" w:rsidRDefault="00515199" w:rsidP="007059C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D7F6D">
              <w:rPr>
                <w:rFonts w:ascii="Times New Roman" w:hAnsi="Times New Roman"/>
                <w:b/>
                <w:sz w:val="28"/>
                <w:szCs w:val="28"/>
              </w:rPr>
              <w:t>*</w:t>
            </w:r>
          </w:p>
        </w:tc>
      </w:tr>
      <w:tr w:rsidR="00515199" w:rsidRPr="00ED7F6D" w14:paraId="27E05226" w14:textId="77777777" w:rsidTr="007059C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FE7C7C1" w14:textId="77777777" w:rsidR="00515199" w:rsidRPr="00ED7F6D" w:rsidRDefault="00515199" w:rsidP="007059C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9E715AC" w14:textId="77777777" w:rsidR="00515199" w:rsidRPr="00ED7F6D" w:rsidRDefault="00515199" w:rsidP="007059C9">
            <w:pPr>
              <w:spacing w:after="0" w:line="240" w:lineRule="auto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</w:rPr>
              <w:t>Sprawozdanie</w:t>
            </w:r>
          </w:p>
          <w:p w14:paraId="61374A2A" w14:textId="77777777" w:rsidR="00515199" w:rsidRPr="00ED7F6D" w:rsidRDefault="00515199" w:rsidP="007059C9">
            <w:pPr>
              <w:spacing w:after="0" w:line="240" w:lineRule="auto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</w:rPr>
              <w:t>Obserwacja</w:t>
            </w:r>
          </w:p>
          <w:p w14:paraId="21250F91" w14:textId="77777777" w:rsidR="00515199" w:rsidRPr="00ED7F6D" w:rsidRDefault="00515199" w:rsidP="007059C9">
            <w:pPr>
              <w:spacing w:after="0" w:line="240" w:lineRule="auto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</w:rP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5D2ED24" w14:textId="77777777" w:rsidR="00515199" w:rsidRPr="00ED7F6D" w:rsidRDefault="00515199" w:rsidP="007059C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D7F6D">
              <w:rPr>
                <w:rFonts w:ascii="Times New Roman" w:hAnsi="Times New Roman"/>
                <w:b/>
                <w:sz w:val="28"/>
                <w:szCs w:val="28"/>
              </w:rPr>
              <w:t>*</w:t>
            </w:r>
          </w:p>
        </w:tc>
      </w:tr>
      <w:tr w:rsidR="00515199" w:rsidRPr="00ED7F6D" w14:paraId="6E5ADB23" w14:textId="77777777" w:rsidTr="007059C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3BC4E00" w14:textId="77777777" w:rsidR="00515199" w:rsidRPr="00ED7F6D" w:rsidRDefault="00515199" w:rsidP="007059C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A0939CE" w14:textId="77777777" w:rsidR="00515199" w:rsidRPr="00ED7F6D" w:rsidRDefault="00515199" w:rsidP="007059C9">
            <w:pPr>
              <w:spacing w:after="0" w:line="240" w:lineRule="auto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EFB6B93" w14:textId="77777777" w:rsidR="00515199" w:rsidRPr="00ED7F6D" w:rsidRDefault="00515199" w:rsidP="007059C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D7F6D">
              <w:rPr>
                <w:rFonts w:ascii="Times New Roman" w:hAnsi="Times New Roman"/>
                <w:b/>
                <w:sz w:val="28"/>
                <w:szCs w:val="28"/>
              </w:rPr>
              <w:t>*</w:t>
            </w:r>
          </w:p>
        </w:tc>
      </w:tr>
    </w:tbl>
    <w:p w14:paraId="2E95CDC5" w14:textId="77777777" w:rsidR="00515199" w:rsidRPr="00ED7F6D" w:rsidRDefault="00515199" w:rsidP="00515199">
      <w:pPr>
        <w:rPr>
          <w:rFonts w:ascii="Times New Roman" w:hAnsi="Times New Roman"/>
        </w:rPr>
      </w:pPr>
      <w:r w:rsidRPr="00ED7F6D">
        <w:rPr>
          <w:rFonts w:ascii="Times New Roman" w:hAnsi="Times New Roman"/>
          <w:b/>
          <w:sz w:val="28"/>
          <w:szCs w:val="28"/>
        </w:rPr>
        <w:t>*</w:t>
      </w:r>
      <w:r w:rsidRPr="00ED7F6D">
        <w:rPr>
          <w:rFonts w:ascii="Times New Roman" w:hAnsi="Times New Roman"/>
        </w:rPr>
        <w:t xml:space="preserve"> zakłada się, że ocena oznacza na poziomie:</w:t>
      </w:r>
    </w:p>
    <w:p w14:paraId="4403C260" w14:textId="77777777" w:rsidR="00515199" w:rsidRPr="00ED7F6D" w:rsidRDefault="00515199" w:rsidP="00515199">
      <w:pPr>
        <w:spacing w:after="0" w:line="260" w:lineRule="atLeast"/>
        <w:rPr>
          <w:rFonts w:ascii="Times New Roman" w:hAnsi="Times New Roman"/>
          <w:color w:val="000000"/>
        </w:rPr>
      </w:pPr>
      <w:r w:rsidRPr="00ED7F6D">
        <w:rPr>
          <w:rFonts w:ascii="Times New Roman" w:hAnsi="Times New Roman"/>
          <w:b/>
          <w:color w:val="000000"/>
        </w:rPr>
        <w:t>Bardzo dobry (5,0)</w:t>
      </w:r>
      <w:r w:rsidRPr="00ED7F6D"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5F44C579" w14:textId="77777777" w:rsidR="00515199" w:rsidRPr="00ED7F6D" w:rsidRDefault="00515199" w:rsidP="00515199">
      <w:pPr>
        <w:spacing w:after="0" w:line="260" w:lineRule="atLeast"/>
        <w:rPr>
          <w:rFonts w:ascii="Times New Roman" w:hAnsi="Times New Roman"/>
          <w:color w:val="000000"/>
        </w:rPr>
      </w:pPr>
      <w:r w:rsidRPr="00ED7F6D">
        <w:rPr>
          <w:rFonts w:ascii="Times New Roman" w:hAnsi="Times New Roman"/>
          <w:b/>
          <w:color w:val="000000"/>
        </w:rPr>
        <w:t>Ponad dobry (4,5)</w:t>
      </w:r>
      <w:r w:rsidRPr="00ED7F6D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6C58A2AC" w14:textId="77777777" w:rsidR="00515199" w:rsidRPr="00ED7F6D" w:rsidRDefault="00515199" w:rsidP="00515199">
      <w:pPr>
        <w:spacing w:after="0" w:line="260" w:lineRule="atLeast"/>
        <w:rPr>
          <w:rFonts w:ascii="Times New Roman" w:hAnsi="Times New Roman"/>
          <w:color w:val="000000"/>
        </w:rPr>
      </w:pPr>
      <w:r w:rsidRPr="00ED7F6D">
        <w:rPr>
          <w:rFonts w:ascii="Times New Roman" w:hAnsi="Times New Roman"/>
          <w:b/>
          <w:color w:val="000000"/>
        </w:rPr>
        <w:t>Dobry (4,0)</w:t>
      </w:r>
      <w:r w:rsidRPr="00ED7F6D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1F659A05" w14:textId="77777777" w:rsidR="00515199" w:rsidRPr="00ED7F6D" w:rsidRDefault="00515199" w:rsidP="00515199">
      <w:pPr>
        <w:spacing w:after="0" w:line="260" w:lineRule="atLeast"/>
        <w:rPr>
          <w:rFonts w:ascii="Times New Roman" w:hAnsi="Times New Roman"/>
          <w:color w:val="000000"/>
        </w:rPr>
      </w:pPr>
      <w:r w:rsidRPr="00ED7F6D">
        <w:rPr>
          <w:rFonts w:ascii="Times New Roman" w:hAnsi="Times New Roman"/>
          <w:b/>
          <w:color w:val="000000"/>
        </w:rPr>
        <w:t>Dość dobry (3,5)</w:t>
      </w:r>
      <w:r w:rsidRPr="00ED7F6D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17D27D46" w14:textId="77777777" w:rsidR="00515199" w:rsidRPr="00ED7F6D" w:rsidRDefault="00515199" w:rsidP="00515199">
      <w:pPr>
        <w:spacing w:after="0" w:line="260" w:lineRule="atLeast"/>
        <w:rPr>
          <w:rFonts w:ascii="Times New Roman" w:hAnsi="Times New Roman"/>
          <w:color w:val="000000"/>
        </w:rPr>
      </w:pPr>
      <w:r w:rsidRPr="00ED7F6D">
        <w:rPr>
          <w:rFonts w:ascii="Times New Roman" w:hAnsi="Times New Roman"/>
          <w:b/>
          <w:color w:val="000000"/>
        </w:rPr>
        <w:t>Dostateczny (3,0)</w:t>
      </w:r>
      <w:r w:rsidRPr="00ED7F6D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011C968A" w14:textId="4169F6FA" w:rsidR="00515199" w:rsidRDefault="00515199" w:rsidP="00515199">
      <w:pPr>
        <w:spacing w:after="0" w:line="260" w:lineRule="atLeast"/>
        <w:rPr>
          <w:rFonts w:cs="Calibri"/>
          <w:color w:val="000000"/>
        </w:rPr>
      </w:pPr>
      <w:r w:rsidRPr="00ED7F6D">
        <w:rPr>
          <w:rFonts w:ascii="Times New Roman" w:hAnsi="Times New Roman"/>
          <w:b/>
          <w:color w:val="000000"/>
        </w:rPr>
        <w:t>Niedostateczny (2,0)</w:t>
      </w:r>
      <w:r w:rsidRPr="00ED7F6D">
        <w:rPr>
          <w:rFonts w:ascii="Times New Roman" w:hAnsi="Times New Roman"/>
          <w:color w:val="000000"/>
        </w:rPr>
        <w:t xml:space="preserve"> – zakładane efekty uczenia się nie zostały uzyska</w:t>
      </w:r>
      <w:r w:rsidRPr="000219E6">
        <w:rPr>
          <w:rFonts w:cs="Calibri"/>
          <w:color w:val="000000"/>
        </w:rPr>
        <w:t>ne.</w:t>
      </w:r>
    </w:p>
    <w:p w14:paraId="1934BE3F" w14:textId="1773402B" w:rsidR="00ED7F6D" w:rsidRDefault="00ED7F6D" w:rsidP="00515199">
      <w:pPr>
        <w:spacing w:after="0" w:line="260" w:lineRule="atLeast"/>
        <w:rPr>
          <w:rFonts w:cs="Calibri"/>
          <w:color w:val="000000"/>
        </w:rPr>
      </w:pPr>
    </w:p>
    <w:p w14:paraId="3B717DD3" w14:textId="0BF4D714" w:rsidR="00ED7F6D" w:rsidRDefault="00ED7F6D" w:rsidP="00515199">
      <w:pPr>
        <w:spacing w:after="0" w:line="260" w:lineRule="atLeast"/>
        <w:rPr>
          <w:rFonts w:cs="Calibri"/>
          <w:color w:val="000000"/>
        </w:rPr>
      </w:pPr>
    </w:p>
    <w:p w14:paraId="4AEBE26C" w14:textId="77777777" w:rsidR="00ED7F6D" w:rsidRPr="000219E6" w:rsidRDefault="00ED7F6D" w:rsidP="00515199">
      <w:pPr>
        <w:spacing w:after="0" w:line="260" w:lineRule="atLeast"/>
        <w:rPr>
          <w:rFonts w:cs="Calibri"/>
          <w:color w:val="000000"/>
        </w:rPr>
      </w:pPr>
      <w:bookmarkStart w:id="0" w:name="_GoBack"/>
      <w:bookmarkEnd w:id="0"/>
    </w:p>
    <w:sectPr w:rsidR="00ED7F6D" w:rsidRPr="000219E6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474D8"/>
    <w:multiLevelType w:val="hybridMultilevel"/>
    <w:tmpl w:val="1AA0D3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6EC32BF"/>
    <w:multiLevelType w:val="hybridMultilevel"/>
    <w:tmpl w:val="40FEDAA4"/>
    <w:lvl w:ilvl="0" w:tplc="70A28E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199"/>
    <w:rsid w:val="00022EA0"/>
    <w:rsid w:val="000279EF"/>
    <w:rsid w:val="000435A7"/>
    <w:rsid w:val="00067835"/>
    <w:rsid w:val="0009009B"/>
    <w:rsid w:val="00103132"/>
    <w:rsid w:val="00124BB4"/>
    <w:rsid w:val="002165E6"/>
    <w:rsid w:val="0027202A"/>
    <w:rsid w:val="002C2CA7"/>
    <w:rsid w:val="004608C5"/>
    <w:rsid w:val="00472871"/>
    <w:rsid w:val="004B7ABE"/>
    <w:rsid w:val="005047C0"/>
    <w:rsid w:val="00515199"/>
    <w:rsid w:val="005541E3"/>
    <w:rsid w:val="006B3355"/>
    <w:rsid w:val="006B7E42"/>
    <w:rsid w:val="007A7F3A"/>
    <w:rsid w:val="008278DB"/>
    <w:rsid w:val="00843B3F"/>
    <w:rsid w:val="00933D4E"/>
    <w:rsid w:val="00984601"/>
    <w:rsid w:val="00A064E2"/>
    <w:rsid w:val="00AC1065"/>
    <w:rsid w:val="00C11734"/>
    <w:rsid w:val="00CB3D25"/>
    <w:rsid w:val="00D54BDA"/>
    <w:rsid w:val="00D6639F"/>
    <w:rsid w:val="00D82FC9"/>
    <w:rsid w:val="00DA6B38"/>
    <w:rsid w:val="00E1422F"/>
    <w:rsid w:val="00E620AF"/>
    <w:rsid w:val="00E8324E"/>
    <w:rsid w:val="00EC1AB6"/>
    <w:rsid w:val="00ED611F"/>
    <w:rsid w:val="00ED7F6D"/>
    <w:rsid w:val="00F1197D"/>
    <w:rsid w:val="00FC18E7"/>
    <w:rsid w:val="00FF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CFB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Arial Unicode MS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199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24BB4"/>
    <w:pPr>
      <w:keepNext/>
      <w:keepLines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24BB4"/>
    <w:pPr>
      <w:keepNext/>
      <w:keepLines/>
      <w:spacing w:line="720" w:lineRule="auto"/>
      <w:outlineLvl w:val="1"/>
    </w:pPr>
    <w:rPr>
      <w:rFonts w:eastAsiaTheme="majorEastAsia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124BB4"/>
    <w:pPr>
      <w:keepNext/>
      <w:keepLines/>
      <w:outlineLvl w:val="2"/>
    </w:pPr>
    <w:rPr>
      <w:rFonts w:eastAsiaTheme="majorEastAsia" w:cstheme="majorBid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4BB4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24BB4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24BB4"/>
    <w:rPr>
      <w:rFonts w:ascii="Times New Roman" w:eastAsiaTheme="majorEastAsia" w:hAnsi="Times New Roman" w:cstheme="majorBidi"/>
      <w:b/>
      <w:bCs/>
      <w:sz w:val="24"/>
    </w:rPr>
  </w:style>
  <w:style w:type="paragraph" w:styleId="Akapitzlist">
    <w:name w:val="List Paragraph"/>
    <w:basedOn w:val="Normalny"/>
    <w:uiPriority w:val="34"/>
    <w:qFormat/>
    <w:rsid w:val="00515199"/>
    <w:pPr>
      <w:ind w:left="720"/>
      <w:contextualSpacing/>
    </w:pPr>
  </w:style>
  <w:style w:type="character" w:styleId="Odwoaniedokomentarza">
    <w:name w:val="annotation reference"/>
    <w:semiHidden/>
    <w:rsid w:val="0051519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15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15199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515199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51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5199"/>
    <w:rPr>
      <w:rFonts w:ascii="Tahoma" w:eastAsia="Calibri" w:hAnsi="Tahoma" w:cs="Tahoma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460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984601"/>
    <w:rPr>
      <w:rFonts w:eastAsiaTheme="minorEastAsia"/>
      <w:color w:val="5A5A5A" w:themeColor="text1" w:themeTint="A5"/>
      <w:spacing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Arial Unicode MS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199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24BB4"/>
    <w:pPr>
      <w:keepNext/>
      <w:keepLines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24BB4"/>
    <w:pPr>
      <w:keepNext/>
      <w:keepLines/>
      <w:spacing w:line="720" w:lineRule="auto"/>
      <w:outlineLvl w:val="1"/>
    </w:pPr>
    <w:rPr>
      <w:rFonts w:eastAsiaTheme="majorEastAsia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124BB4"/>
    <w:pPr>
      <w:keepNext/>
      <w:keepLines/>
      <w:outlineLvl w:val="2"/>
    </w:pPr>
    <w:rPr>
      <w:rFonts w:eastAsiaTheme="majorEastAsia" w:cstheme="majorBid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4BB4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24BB4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24BB4"/>
    <w:rPr>
      <w:rFonts w:ascii="Times New Roman" w:eastAsiaTheme="majorEastAsia" w:hAnsi="Times New Roman" w:cstheme="majorBidi"/>
      <w:b/>
      <w:bCs/>
      <w:sz w:val="24"/>
    </w:rPr>
  </w:style>
  <w:style w:type="paragraph" w:styleId="Akapitzlist">
    <w:name w:val="List Paragraph"/>
    <w:basedOn w:val="Normalny"/>
    <w:uiPriority w:val="34"/>
    <w:qFormat/>
    <w:rsid w:val="00515199"/>
    <w:pPr>
      <w:ind w:left="720"/>
      <w:contextualSpacing/>
    </w:pPr>
  </w:style>
  <w:style w:type="character" w:styleId="Odwoaniedokomentarza">
    <w:name w:val="annotation reference"/>
    <w:semiHidden/>
    <w:rsid w:val="0051519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15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15199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515199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51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5199"/>
    <w:rPr>
      <w:rFonts w:ascii="Tahoma" w:eastAsia="Calibri" w:hAnsi="Tahoma" w:cs="Tahoma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460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984601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MarzenaJanusz</dc:creator>
  <cp:lastModifiedBy>Katarzyna Duda</cp:lastModifiedBy>
  <cp:revision>6</cp:revision>
  <dcterms:created xsi:type="dcterms:W3CDTF">2021-11-17T16:33:00Z</dcterms:created>
  <dcterms:modified xsi:type="dcterms:W3CDTF">2022-04-14T09:56:00Z</dcterms:modified>
</cp:coreProperties>
</file>